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18" w:rsidRPr="00836D9F" w:rsidRDefault="00815ABB">
      <w:r w:rsidRPr="00836D9F">
        <w:t xml:space="preserve">Quality Practice </w:t>
      </w:r>
    </w:p>
    <w:p w:rsidR="00815ABB" w:rsidRPr="00815ABB" w:rsidRDefault="00815ABB">
      <w:pPr>
        <w:rPr>
          <w:b/>
        </w:rPr>
      </w:pPr>
      <w:r w:rsidRPr="00815ABB">
        <w:rPr>
          <w:b/>
        </w:rPr>
        <w:t>Orthodontie in de Praktijk</w:t>
      </w:r>
    </w:p>
    <w:p w:rsidR="00815ABB" w:rsidRDefault="00815ABB">
      <w:pPr>
        <w:rPr>
          <w:i/>
        </w:rPr>
      </w:pPr>
      <w:r w:rsidRPr="00815ABB">
        <w:rPr>
          <w:i/>
        </w:rPr>
        <w:t>Een update vanuit de Praktijk</w:t>
      </w:r>
    </w:p>
    <w:p w:rsidR="000C30EB" w:rsidRDefault="00DB06F1">
      <w:r>
        <w:t>Zaterdag 13</w:t>
      </w:r>
      <w:r>
        <w:rPr>
          <w:vertAlign w:val="superscript"/>
        </w:rPr>
        <w:t xml:space="preserve"> </w:t>
      </w:r>
      <w:r>
        <w:t xml:space="preserve">en </w:t>
      </w:r>
      <w:r w:rsidR="006926F6">
        <w:t>zaterdag 20 maart 2021</w:t>
      </w:r>
    </w:p>
    <w:p w:rsidR="000C30EB" w:rsidRPr="000C30EB" w:rsidRDefault="000C30EB">
      <w:pPr>
        <w:rPr>
          <w:b/>
          <w:sz w:val="24"/>
          <w:szCs w:val="24"/>
        </w:rPr>
      </w:pPr>
      <w:r w:rsidRPr="000C30EB">
        <w:rPr>
          <w:b/>
          <w:sz w:val="24"/>
          <w:szCs w:val="24"/>
        </w:rPr>
        <w:t>Live programma en digitaal</w:t>
      </w:r>
    </w:p>
    <w:p w:rsidR="006108E4" w:rsidRDefault="006108E4" w:rsidP="000C30EB">
      <w:pPr>
        <w:spacing w:after="0"/>
      </w:pPr>
      <w:r>
        <w:t>09.00 - 09.30 uur</w:t>
      </w:r>
      <w:r>
        <w:tab/>
        <w:t>Ontvangst en registratie</w:t>
      </w:r>
    </w:p>
    <w:p w:rsidR="006108E4" w:rsidRDefault="006108E4" w:rsidP="000C30EB">
      <w:pPr>
        <w:spacing w:after="0"/>
      </w:pPr>
      <w:r w:rsidRPr="006108E4">
        <w:t>09.30</w:t>
      </w:r>
      <w:r>
        <w:t xml:space="preserve"> </w:t>
      </w:r>
      <w:r w:rsidRPr="006108E4">
        <w:t>-</w:t>
      </w:r>
      <w:r>
        <w:t xml:space="preserve"> </w:t>
      </w:r>
      <w:r w:rsidRPr="006108E4">
        <w:t>09.35 uur</w:t>
      </w:r>
      <w:r>
        <w:tab/>
        <w:t xml:space="preserve">Welkom door ACTA </w:t>
      </w:r>
      <w:proofErr w:type="spellStart"/>
      <w:r>
        <w:t>Dental</w:t>
      </w:r>
      <w:proofErr w:type="spellEnd"/>
      <w:r>
        <w:t xml:space="preserve"> </w:t>
      </w:r>
      <w:proofErr w:type="spellStart"/>
      <w:r>
        <w:t>Education</w:t>
      </w:r>
      <w:proofErr w:type="spellEnd"/>
    </w:p>
    <w:p w:rsidR="006108E4" w:rsidRDefault="006108E4" w:rsidP="000C30EB">
      <w:pPr>
        <w:spacing w:after="0"/>
      </w:pPr>
      <w:r>
        <w:t>09.35 - 09.45 uur</w:t>
      </w:r>
      <w:r>
        <w:tab/>
        <w:t>Inleiding door moderator Sandy van Teeseling</w:t>
      </w:r>
    </w:p>
    <w:p w:rsidR="006108E4" w:rsidRDefault="006108E4" w:rsidP="000C30EB">
      <w:pPr>
        <w:spacing w:after="0"/>
      </w:pPr>
      <w:r>
        <w:t>09.45 - 10.20 uur</w:t>
      </w:r>
      <w:r>
        <w:tab/>
        <w:t>Lezing 1 Verwijs wijs door Koen van Westing</w:t>
      </w:r>
    </w:p>
    <w:p w:rsidR="006108E4" w:rsidRPr="006108E4" w:rsidRDefault="006108E4" w:rsidP="000C30EB">
      <w:pPr>
        <w:spacing w:after="0"/>
        <w:rPr>
          <w:color w:val="000000"/>
        </w:rPr>
      </w:pPr>
      <w:r w:rsidRPr="006108E4">
        <w:t>10.20</w:t>
      </w:r>
      <w:r>
        <w:t xml:space="preserve"> </w:t>
      </w:r>
      <w:r w:rsidRPr="006108E4">
        <w:t>-</w:t>
      </w:r>
      <w:r>
        <w:t xml:space="preserve"> </w:t>
      </w:r>
      <w:r w:rsidRPr="006108E4">
        <w:t>10.55 uur</w:t>
      </w:r>
      <w:r w:rsidRPr="006108E4">
        <w:tab/>
        <w:t xml:space="preserve">Lezing 2 Het Melkelement door </w:t>
      </w:r>
      <w:r w:rsidRPr="006108E4">
        <w:rPr>
          <w:color w:val="000000"/>
        </w:rPr>
        <w:t>Dewi van Stein Callenfels</w:t>
      </w:r>
    </w:p>
    <w:p w:rsidR="006108E4" w:rsidRPr="006108E4" w:rsidRDefault="006108E4" w:rsidP="000C30EB">
      <w:pPr>
        <w:spacing w:after="0"/>
        <w:rPr>
          <w:color w:val="000000"/>
        </w:rPr>
      </w:pPr>
      <w:r w:rsidRPr="006108E4">
        <w:rPr>
          <w:color w:val="000000"/>
        </w:rPr>
        <w:t>10.55</w:t>
      </w:r>
      <w:r>
        <w:rPr>
          <w:color w:val="000000"/>
        </w:rPr>
        <w:t xml:space="preserve"> </w:t>
      </w:r>
      <w:r w:rsidRPr="006108E4">
        <w:rPr>
          <w:color w:val="000000"/>
        </w:rPr>
        <w:t>-</w:t>
      </w:r>
      <w:r>
        <w:rPr>
          <w:color w:val="000000"/>
        </w:rPr>
        <w:t xml:space="preserve"> </w:t>
      </w:r>
      <w:r w:rsidRPr="006108E4">
        <w:rPr>
          <w:color w:val="000000"/>
        </w:rPr>
        <w:t>11.20 uur</w:t>
      </w:r>
      <w:r w:rsidRPr="006108E4">
        <w:rPr>
          <w:color w:val="000000"/>
        </w:rPr>
        <w:tab/>
        <w:t>Koffiepauze</w:t>
      </w:r>
    </w:p>
    <w:p w:rsidR="006108E4" w:rsidRPr="006108E4" w:rsidRDefault="006108E4" w:rsidP="000C30EB">
      <w:pPr>
        <w:spacing w:after="0"/>
      </w:pPr>
      <w:r w:rsidRPr="006108E4">
        <w:rPr>
          <w:color w:val="000000"/>
        </w:rPr>
        <w:t>11.20</w:t>
      </w:r>
      <w:r>
        <w:rPr>
          <w:color w:val="000000"/>
        </w:rPr>
        <w:t xml:space="preserve"> </w:t>
      </w:r>
      <w:r w:rsidRPr="006108E4">
        <w:rPr>
          <w:color w:val="000000"/>
        </w:rPr>
        <w:t>-</w:t>
      </w:r>
      <w:r>
        <w:rPr>
          <w:color w:val="000000"/>
        </w:rPr>
        <w:t xml:space="preserve"> </w:t>
      </w:r>
      <w:r w:rsidRPr="006108E4">
        <w:rPr>
          <w:color w:val="000000"/>
        </w:rPr>
        <w:t>11.55 uur</w:t>
      </w:r>
      <w:r w:rsidRPr="006108E4">
        <w:rPr>
          <w:color w:val="000000"/>
        </w:rPr>
        <w:tab/>
        <w:t xml:space="preserve">Lezing 3 </w:t>
      </w:r>
      <w:r w:rsidRPr="006108E4">
        <w:t xml:space="preserve">Onzichtbare orthodontie met </w:t>
      </w:r>
      <w:proofErr w:type="spellStart"/>
      <w:r w:rsidRPr="006108E4">
        <w:t>aligners</w:t>
      </w:r>
      <w:proofErr w:type="spellEnd"/>
      <w:r w:rsidRPr="006108E4">
        <w:t xml:space="preserve"> door dr. Ronald Jonkman</w:t>
      </w:r>
    </w:p>
    <w:p w:rsidR="006108E4" w:rsidRPr="006108E4" w:rsidRDefault="006108E4" w:rsidP="000C30EB">
      <w:pPr>
        <w:spacing w:after="0"/>
      </w:pPr>
      <w:r w:rsidRPr="006108E4">
        <w:t>11.55</w:t>
      </w:r>
      <w:r>
        <w:t xml:space="preserve"> </w:t>
      </w:r>
      <w:r w:rsidRPr="006108E4">
        <w:t>-</w:t>
      </w:r>
      <w:r>
        <w:t xml:space="preserve"> </w:t>
      </w:r>
      <w:r w:rsidRPr="006108E4">
        <w:t>12.30 uur</w:t>
      </w:r>
      <w:r w:rsidRPr="006108E4">
        <w:tab/>
        <w:t xml:space="preserve">Lezing 4 </w:t>
      </w:r>
      <w:proofErr w:type="spellStart"/>
      <w:r w:rsidRPr="006108E4">
        <w:t>Orthognatische</w:t>
      </w:r>
      <w:proofErr w:type="spellEnd"/>
      <w:r w:rsidRPr="006108E4">
        <w:t xml:space="preserve"> Chirurgie: Gezichtsbepalend door Tom van Riet</w:t>
      </w:r>
    </w:p>
    <w:p w:rsidR="006108E4" w:rsidRPr="006108E4" w:rsidRDefault="006108E4" w:rsidP="000C30EB">
      <w:pPr>
        <w:spacing w:after="0"/>
      </w:pPr>
      <w:r w:rsidRPr="006108E4">
        <w:t>12.30</w:t>
      </w:r>
      <w:r>
        <w:t xml:space="preserve"> </w:t>
      </w:r>
      <w:r w:rsidRPr="006108E4">
        <w:t>-</w:t>
      </w:r>
      <w:r>
        <w:t xml:space="preserve"> </w:t>
      </w:r>
      <w:r w:rsidRPr="006108E4">
        <w:t>13.15 uur</w:t>
      </w:r>
      <w:r>
        <w:tab/>
        <w:t>Lunch</w:t>
      </w:r>
    </w:p>
    <w:p w:rsidR="006108E4" w:rsidRPr="006108E4" w:rsidRDefault="006108E4" w:rsidP="000C30EB">
      <w:pPr>
        <w:spacing w:after="0"/>
      </w:pPr>
      <w:r w:rsidRPr="006108E4">
        <w:t>13.15</w:t>
      </w:r>
      <w:r>
        <w:t xml:space="preserve"> </w:t>
      </w:r>
      <w:r w:rsidRPr="006108E4">
        <w:t>-</w:t>
      </w:r>
      <w:r>
        <w:t xml:space="preserve"> </w:t>
      </w:r>
      <w:r w:rsidRPr="006108E4">
        <w:t>13.50 uur</w:t>
      </w:r>
      <w:r w:rsidRPr="006108E4">
        <w:tab/>
        <w:t>Lezing 5 De 1e molaar door Kellie Jansen</w:t>
      </w:r>
    </w:p>
    <w:p w:rsidR="006108E4" w:rsidRPr="006108E4" w:rsidRDefault="006108E4" w:rsidP="006108E4">
      <w:pPr>
        <w:spacing w:after="0"/>
        <w:ind w:left="2124" w:hanging="2124"/>
      </w:pPr>
      <w:r w:rsidRPr="006108E4">
        <w:t>13.50</w:t>
      </w:r>
      <w:r>
        <w:t xml:space="preserve"> </w:t>
      </w:r>
      <w:r w:rsidRPr="006108E4">
        <w:t>-</w:t>
      </w:r>
      <w:r>
        <w:t xml:space="preserve"> </w:t>
      </w:r>
      <w:r w:rsidRPr="006108E4">
        <w:t>14.25 uur</w:t>
      </w:r>
      <w:r w:rsidRPr="006108E4">
        <w:tab/>
      </w:r>
      <w:r w:rsidRPr="006108E4">
        <w:rPr>
          <w:rFonts w:eastAsia="Times New Roman"/>
        </w:rPr>
        <w:t xml:space="preserve">Lezing 6 Teamwork in restauratieve tandheelkunde: “...Orthodontie als onmisbare schakel bij complexe prothetische vraagstukken…” door Alwin van </w:t>
      </w:r>
      <w:proofErr w:type="spellStart"/>
      <w:r w:rsidRPr="006108E4">
        <w:rPr>
          <w:rFonts w:eastAsia="Times New Roman"/>
        </w:rPr>
        <w:t>Daelen</w:t>
      </w:r>
      <w:proofErr w:type="spellEnd"/>
    </w:p>
    <w:p w:rsidR="006108E4" w:rsidRPr="006108E4" w:rsidRDefault="006108E4" w:rsidP="000C30EB">
      <w:pPr>
        <w:spacing w:after="0"/>
      </w:pPr>
      <w:r w:rsidRPr="006108E4">
        <w:t>14.25</w:t>
      </w:r>
      <w:r>
        <w:t xml:space="preserve"> </w:t>
      </w:r>
      <w:r w:rsidRPr="006108E4">
        <w:t>-</w:t>
      </w:r>
      <w:r>
        <w:t xml:space="preserve"> </w:t>
      </w:r>
      <w:r w:rsidRPr="006108E4">
        <w:t>14.45 uur</w:t>
      </w:r>
      <w:r>
        <w:tab/>
        <w:t>Theepauze</w:t>
      </w:r>
    </w:p>
    <w:p w:rsidR="006108E4" w:rsidRPr="006108E4" w:rsidRDefault="006108E4" w:rsidP="000C30EB">
      <w:pPr>
        <w:spacing w:after="0"/>
      </w:pPr>
      <w:r w:rsidRPr="006108E4">
        <w:t>14.45</w:t>
      </w:r>
      <w:r>
        <w:t xml:space="preserve"> </w:t>
      </w:r>
      <w:r w:rsidRPr="006108E4">
        <w:t>-</w:t>
      </w:r>
      <w:r>
        <w:t xml:space="preserve"> </w:t>
      </w:r>
      <w:r w:rsidRPr="006108E4">
        <w:t>15.20 uur</w:t>
      </w:r>
      <w:r w:rsidRPr="006108E4">
        <w:tab/>
      </w:r>
      <w:r w:rsidRPr="006108E4">
        <w:rPr>
          <w:rFonts w:ascii="Calibri" w:eastAsia="Times New Roman" w:hAnsi="Calibri" w:cs="Calibri"/>
          <w:color w:val="000000"/>
        </w:rPr>
        <w:t xml:space="preserve">Lezing 7 De tong en lippen, </w:t>
      </w:r>
      <w:proofErr w:type="spellStart"/>
      <w:r w:rsidRPr="006108E4">
        <w:rPr>
          <w:rFonts w:ascii="Calibri" w:eastAsia="Times New Roman" w:hAnsi="Calibri" w:cs="Calibri"/>
          <w:color w:val="000000"/>
        </w:rPr>
        <w:t>Fawn</w:t>
      </w:r>
      <w:proofErr w:type="spellEnd"/>
      <w:r w:rsidRPr="006108E4">
        <w:rPr>
          <w:rFonts w:ascii="Calibri" w:eastAsia="Times New Roman" w:hAnsi="Calibri" w:cs="Calibri"/>
          <w:color w:val="000000"/>
        </w:rPr>
        <w:t xml:space="preserve"> van der Weijden</w:t>
      </w:r>
    </w:p>
    <w:p w:rsidR="006108E4" w:rsidRPr="006108E4" w:rsidRDefault="006108E4" w:rsidP="000C30EB">
      <w:pPr>
        <w:spacing w:after="0"/>
      </w:pPr>
      <w:r w:rsidRPr="006108E4">
        <w:t>15.20</w:t>
      </w:r>
      <w:r>
        <w:t xml:space="preserve"> </w:t>
      </w:r>
      <w:r w:rsidRPr="006108E4">
        <w:t>-</w:t>
      </w:r>
      <w:r>
        <w:t xml:space="preserve"> </w:t>
      </w:r>
      <w:r w:rsidRPr="006108E4">
        <w:t>15.55 uur</w:t>
      </w:r>
      <w:r w:rsidRPr="006108E4">
        <w:tab/>
        <w:t>Lezing 8 De Spalk, door Sandy van Teeseling</w:t>
      </w:r>
    </w:p>
    <w:p w:rsidR="006108E4" w:rsidRPr="006108E4" w:rsidRDefault="006108E4" w:rsidP="000C30EB">
      <w:pPr>
        <w:spacing w:after="0"/>
      </w:pPr>
      <w:r w:rsidRPr="006108E4">
        <w:t>15.55</w:t>
      </w:r>
      <w:r>
        <w:t xml:space="preserve"> </w:t>
      </w:r>
      <w:r w:rsidRPr="006108E4">
        <w:t>-</w:t>
      </w:r>
      <w:r>
        <w:t xml:space="preserve"> </w:t>
      </w:r>
      <w:r w:rsidRPr="006108E4">
        <w:t>16.10 uur</w:t>
      </w:r>
      <w:r w:rsidRPr="006108E4">
        <w:tab/>
        <w:t>Afsluiting door moderator dr. Ronald Jonkman</w:t>
      </w:r>
      <w:bookmarkStart w:id="0" w:name="_GoBack"/>
      <w:bookmarkEnd w:id="0"/>
    </w:p>
    <w:p w:rsidR="006108E4" w:rsidRPr="006108E4" w:rsidRDefault="006108E4" w:rsidP="000C30EB">
      <w:pPr>
        <w:spacing w:after="0"/>
      </w:pPr>
    </w:p>
    <w:p w:rsidR="0078384E" w:rsidRPr="000C30EB" w:rsidRDefault="000C30EB" w:rsidP="000C30EB">
      <w:pPr>
        <w:spacing w:after="0"/>
        <w:rPr>
          <w:rFonts w:cstheme="minorHAnsi"/>
          <w:b/>
          <w:sz w:val="26"/>
          <w:szCs w:val="26"/>
        </w:rPr>
      </w:pPr>
      <w:r w:rsidRPr="000C30EB">
        <w:rPr>
          <w:b/>
          <w:sz w:val="26"/>
          <w:szCs w:val="26"/>
        </w:rPr>
        <w:t>L</w:t>
      </w:r>
      <w:r w:rsidR="0078384E" w:rsidRPr="000C30EB">
        <w:rPr>
          <w:rFonts w:cstheme="minorHAnsi"/>
          <w:b/>
          <w:sz w:val="26"/>
          <w:szCs w:val="26"/>
        </w:rPr>
        <w:t xml:space="preserve">ezingen </w:t>
      </w:r>
    </w:p>
    <w:p w:rsidR="0078384E" w:rsidRDefault="0078384E" w:rsidP="0078384E">
      <w:pPr>
        <w:spacing w:after="0"/>
      </w:pPr>
    </w:p>
    <w:p w:rsidR="00811006" w:rsidRDefault="00811006" w:rsidP="00811006">
      <w:pPr>
        <w:spacing w:after="0" w:line="240" w:lineRule="auto"/>
        <w:rPr>
          <w:b/>
        </w:rPr>
      </w:pPr>
      <w:r>
        <w:rPr>
          <w:b/>
        </w:rPr>
        <w:t>Lezing 1 Verwijs wijs</w:t>
      </w:r>
    </w:p>
    <w:p w:rsidR="00811006" w:rsidRPr="00811006" w:rsidRDefault="00811006" w:rsidP="00811006">
      <w:pPr>
        <w:spacing w:after="0"/>
        <w:rPr>
          <w:rFonts w:cstheme="minorHAnsi"/>
          <w:color w:val="000000" w:themeColor="text1"/>
        </w:rPr>
      </w:pPr>
      <w:r w:rsidRPr="00117D98">
        <w:rPr>
          <w:rFonts w:cstheme="minorHAnsi"/>
        </w:rPr>
        <w:t xml:space="preserve">Tegenwoordig is men minder tolerant ten aanzien van standsafwijkingen van het gebit. Van u als algemeen </w:t>
      </w:r>
      <w:r w:rsidRPr="00117D98">
        <w:rPr>
          <w:rFonts w:cstheme="minorHAnsi"/>
          <w:color w:val="000000" w:themeColor="text1"/>
        </w:rPr>
        <w:t>practicus wordt verwacht dat er tijdig ingegrepen wordt tijdens de gebitsontwikkeling. Kennis van de gebitsontwikkeling is hierbij essentieel.</w:t>
      </w:r>
      <w:r>
        <w:rPr>
          <w:rFonts w:cstheme="minorHAnsi"/>
          <w:color w:val="000000" w:themeColor="text1"/>
        </w:rPr>
        <w:br/>
        <w:t>Om u hierbij te helpen heeft Koen van Westing de checklist orthodontie ontwikkeld.</w:t>
      </w:r>
    </w:p>
    <w:p w:rsidR="00811006" w:rsidRDefault="00811006" w:rsidP="00811006">
      <w:pPr>
        <w:spacing w:after="0" w:line="240" w:lineRule="auto"/>
        <w:rPr>
          <w:b/>
        </w:rPr>
      </w:pPr>
    </w:p>
    <w:p w:rsidR="00552639" w:rsidRPr="00552639" w:rsidRDefault="00552639" w:rsidP="00811006">
      <w:pPr>
        <w:spacing w:after="0" w:line="240" w:lineRule="auto"/>
        <w:rPr>
          <w:b/>
        </w:rPr>
      </w:pPr>
      <w:r w:rsidRPr="00552639">
        <w:rPr>
          <w:b/>
        </w:rPr>
        <w:t xml:space="preserve">Lezing 2 Het Melkelement door </w:t>
      </w:r>
      <w:r w:rsidRPr="00552639">
        <w:rPr>
          <w:b/>
          <w:color w:val="000000"/>
        </w:rPr>
        <w:t>Dewi van Stein Callenfels</w:t>
      </w:r>
    </w:p>
    <w:p w:rsidR="00684D00" w:rsidRDefault="00684D00" w:rsidP="00552639">
      <w:pPr>
        <w:spacing w:after="0" w:line="240" w:lineRule="auto"/>
      </w:pPr>
      <w:r>
        <w:rPr>
          <w:color w:val="000000"/>
        </w:rPr>
        <w:t xml:space="preserve">In veel populaties is het bekend dat, naast de derde molaar, de tweede premolaar in de onderkaak het meest frequent </w:t>
      </w:r>
      <w:proofErr w:type="spellStart"/>
      <w:r>
        <w:rPr>
          <w:color w:val="000000"/>
        </w:rPr>
        <w:t>agenetisch</w:t>
      </w:r>
      <w:proofErr w:type="spellEnd"/>
      <w:r>
        <w:rPr>
          <w:color w:val="000000"/>
        </w:rPr>
        <w:t xml:space="preserve"> is. Dit betekent vaak dat de tweede melkmolaar in de dentitie aanwezig blijft. In de lezing van Dewi van Stein Callenfels komen de overwegingen aan bod voor het wel of niet behouden van het melkelement.</w:t>
      </w:r>
    </w:p>
    <w:p w:rsidR="00552639" w:rsidRDefault="00552639" w:rsidP="00552639">
      <w:pPr>
        <w:spacing w:after="0" w:line="240" w:lineRule="auto"/>
      </w:pPr>
    </w:p>
    <w:p w:rsidR="0078384E" w:rsidRPr="00552639" w:rsidRDefault="0078384E" w:rsidP="00552639">
      <w:pPr>
        <w:spacing w:after="0" w:line="240" w:lineRule="auto"/>
        <w:rPr>
          <w:b/>
        </w:rPr>
      </w:pPr>
      <w:r w:rsidRPr="00552639">
        <w:rPr>
          <w:b/>
        </w:rPr>
        <w:t>Lezing 3 Onzic</w:t>
      </w:r>
      <w:r w:rsidR="00B94319">
        <w:rPr>
          <w:b/>
        </w:rPr>
        <w:t xml:space="preserve">htbare orthodontie met </w:t>
      </w:r>
      <w:proofErr w:type="spellStart"/>
      <w:r w:rsidR="00B94319">
        <w:rPr>
          <w:b/>
        </w:rPr>
        <w:t>aligners</w:t>
      </w:r>
      <w:proofErr w:type="spellEnd"/>
      <w:r w:rsidR="00B94319">
        <w:rPr>
          <w:b/>
        </w:rPr>
        <w:t xml:space="preserve"> door</w:t>
      </w:r>
      <w:r w:rsidRPr="00552639">
        <w:rPr>
          <w:b/>
        </w:rPr>
        <w:t xml:space="preserve"> </w:t>
      </w:r>
      <w:r w:rsidR="00B94319">
        <w:rPr>
          <w:b/>
        </w:rPr>
        <w:t xml:space="preserve">dr. </w:t>
      </w:r>
      <w:r w:rsidRPr="00552639">
        <w:rPr>
          <w:b/>
        </w:rPr>
        <w:t>Ronald Jonkman</w:t>
      </w:r>
    </w:p>
    <w:p w:rsidR="00684D00" w:rsidRDefault="00684D00" w:rsidP="00552639">
      <w:pPr>
        <w:spacing w:after="0" w:line="240" w:lineRule="auto"/>
      </w:pPr>
      <w:r>
        <w:t xml:space="preserve">De vraag naar orthodontie verandert. De laatste 20 tot 30 jaar worden steeds meer volwassenen </w:t>
      </w:r>
      <w:proofErr w:type="spellStart"/>
      <w:r>
        <w:t>orthodontisch</w:t>
      </w:r>
      <w:proofErr w:type="spellEnd"/>
      <w:r>
        <w:t xml:space="preserve"> behandeld, al dan niet in combinatie met een </w:t>
      </w:r>
      <w:proofErr w:type="spellStart"/>
      <w:r>
        <w:t>orthognatische</w:t>
      </w:r>
      <w:proofErr w:type="spellEnd"/>
      <w:r>
        <w:t xml:space="preserve"> correctie. Hun vraag gaat vaak uit naar een esthetische en meer comfortabele behandeling. De behandeling met </w:t>
      </w:r>
      <w:proofErr w:type="spellStart"/>
      <w:r>
        <w:t>aligners</w:t>
      </w:r>
      <w:proofErr w:type="spellEnd"/>
      <w:r>
        <w:t xml:space="preserve"> blijkt vaak hiervoor een goede vorm te zijn. Wat kan er wel en wat kan er niet met </w:t>
      </w:r>
      <w:proofErr w:type="spellStart"/>
      <w:r>
        <w:t>aligners</w:t>
      </w:r>
      <w:proofErr w:type="spellEnd"/>
      <w:r>
        <w:t xml:space="preserve">? Waarop te letten bij dergelijke behandelingen, met name in de diagnostische en planningsfase? Welke problemen kunnen optreden bij een behandeling met </w:t>
      </w:r>
      <w:proofErr w:type="spellStart"/>
      <w:r>
        <w:t>aligners</w:t>
      </w:r>
      <w:proofErr w:type="spellEnd"/>
      <w:r>
        <w:t>? Die vragen, en natuurlijk ook een aantal casus, komen in de voordracht van Ronald Jonkman aan de orde.</w:t>
      </w:r>
    </w:p>
    <w:p w:rsidR="0078384E" w:rsidRDefault="0078384E" w:rsidP="00552639">
      <w:pPr>
        <w:spacing w:after="0" w:line="240" w:lineRule="auto"/>
      </w:pPr>
    </w:p>
    <w:p w:rsidR="004E52F6" w:rsidRDefault="004E52F6" w:rsidP="00552639">
      <w:pPr>
        <w:spacing w:after="0" w:line="240" w:lineRule="auto"/>
      </w:pPr>
      <w:r w:rsidRPr="004E52F6">
        <w:rPr>
          <w:b/>
        </w:rPr>
        <w:lastRenderedPageBreak/>
        <w:t>Lezing 4</w:t>
      </w:r>
      <w:r>
        <w:t xml:space="preserve"> </w:t>
      </w:r>
      <w:proofErr w:type="spellStart"/>
      <w:r>
        <w:rPr>
          <w:b/>
        </w:rPr>
        <w:t>Orthognatische</w:t>
      </w:r>
      <w:proofErr w:type="spellEnd"/>
      <w:r>
        <w:rPr>
          <w:b/>
        </w:rPr>
        <w:t xml:space="preserve"> Chirurgie: Gezichtsbepalend door Tom van Riet</w:t>
      </w:r>
    </w:p>
    <w:p w:rsidR="00684D00" w:rsidRDefault="00684D00" w:rsidP="00552639">
      <w:pPr>
        <w:spacing w:after="0" w:line="240" w:lineRule="auto"/>
      </w:pPr>
      <w:r>
        <w:t xml:space="preserve">De behandeling van </w:t>
      </w:r>
      <w:proofErr w:type="spellStart"/>
      <w:r>
        <w:t>dentofaciale</w:t>
      </w:r>
      <w:proofErr w:type="spellEnd"/>
      <w:r>
        <w:t xml:space="preserve"> afwijkingen ligt primair bij de orthodontie; bij uitgesproken </w:t>
      </w:r>
      <w:proofErr w:type="spellStart"/>
      <w:r>
        <w:t>skeletale</w:t>
      </w:r>
      <w:proofErr w:type="spellEnd"/>
      <w:r>
        <w:t xml:space="preserve"> afwijkingen kan </w:t>
      </w:r>
      <w:proofErr w:type="spellStart"/>
      <w:r>
        <w:t>orthognatische</w:t>
      </w:r>
      <w:proofErr w:type="spellEnd"/>
      <w:r>
        <w:t xml:space="preserve"> chirurgie een belangrijke toegevoegde waarde hebben op zowel functioneel als esthetisch vlak. Tom van Riet licht de indicaties voor een gecombineerd </w:t>
      </w:r>
      <w:proofErr w:type="spellStart"/>
      <w:r>
        <w:t>orthodontisch</w:t>
      </w:r>
      <w:proofErr w:type="spellEnd"/>
      <w:r>
        <w:t>-chirurgisch behandeltraject toe. Daarnaast bespreekt hij de meest voorkomende en meest vernieuwende chirurgische behandelmogelijkheden als ook de gevolgen daarvan voor patiënt en tandarts.</w:t>
      </w:r>
    </w:p>
    <w:p w:rsidR="00684D00" w:rsidRDefault="00684D00" w:rsidP="00552639">
      <w:pPr>
        <w:spacing w:after="0" w:line="240" w:lineRule="auto"/>
      </w:pPr>
    </w:p>
    <w:p w:rsidR="0059472B" w:rsidRPr="0059472B" w:rsidRDefault="0059472B" w:rsidP="00552639">
      <w:pPr>
        <w:spacing w:after="0" w:line="240" w:lineRule="auto"/>
        <w:rPr>
          <w:b/>
        </w:rPr>
      </w:pPr>
      <w:r w:rsidRPr="0059472B">
        <w:rPr>
          <w:b/>
        </w:rPr>
        <w:t>Lezing 5 De 1e molaar door Kellie Jansen</w:t>
      </w:r>
    </w:p>
    <w:p w:rsidR="00684D00" w:rsidRDefault="00684D00" w:rsidP="00552639">
      <w:pPr>
        <w:spacing w:after="0" w:line="240" w:lineRule="auto"/>
      </w:pPr>
      <w:r w:rsidRPr="0059472B">
        <w:t xml:space="preserve">Wanneer sprake is van een slechte prognose van de 1e blijvende molaren bij kinderen, kan het nodig zijn om deze te extraheren. </w:t>
      </w:r>
      <w:r>
        <w:t xml:space="preserve">Kellie Jansen bespreekt </w:t>
      </w:r>
      <w:r w:rsidRPr="0059472B">
        <w:t>wat de optimale timing is voor het extraheren van de 1e blijvende molaren in de zich ontwikkelende dentitie.</w:t>
      </w:r>
    </w:p>
    <w:p w:rsidR="0059472B" w:rsidRDefault="0059472B" w:rsidP="00552639">
      <w:pPr>
        <w:spacing w:after="0" w:line="240" w:lineRule="auto"/>
      </w:pPr>
    </w:p>
    <w:p w:rsidR="00552639" w:rsidRPr="00552639" w:rsidRDefault="00552639" w:rsidP="00552639">
      <w:pPr>
        <w:spacing w:after="0" w:line="240" w:lineRule="auto"/>
        <w:rPr>
          <w:rFonts w:eastAsia="Times New Roman"/>
          <w:b/>
        </w:rPr>
      </w:pPr>
      <w:r w:rsidRPr="00552639">
        <w:rPr>
          <w:rFonts w:eastAsia="Times New Roman"/>
          <w:b/>
        </w:rPr>
        <w:t xml:space="preserve">Lezing 6 Teamwork in restauratieve tandheelkunde: “...Orthodontie als onmisbare schakel bij complexe prothetische vraagstukken…” door Alwin van </w:t>
      </w:r>
      <w:proofErr w:type="spellStart"/>
      <w:r w:rsidRPr="00552639">
        <w:rPr>
          <w:rFonts w:eastAsia="Times New Roman"/>
          <w:b/>
        </w:rPr>
        <w:t>Daelen</w:t>
      </w:r>
      <w:proofErr w:type="spellEnd"/>
    </w:p>
    <w:p w:rsidR="00684D00" w:rsidRDefault="00684D00" w:rsidP="00684D00">
      <w:pPr>
        <w:spacing w:after="0" w:line="240" w:lineRule="auto"/>
        <w:rPr>
          <w:rFonts w:eastAsia="Times New Roman"/>
        </w:rPr>
      </w:pPr>
      <w:r>
        <w:rPr>
          <w:rFonts w:eastAsia="Times New Roman"/>
        </w:rPr>
        <w:t xml:space="preserve">Steeds vaker is </w:t>
      </w:r>
      <w:proofErr w:type="spellStart"/>
      <w:r>
        <w:rPr>
          <w:rFonts w:eastAsia="Times New Roman"/>
        </w:rPr>
        <w:t>preprothetische</w:t>
      </w:r>
      <w:proofErr w:type="spellEnd"/>
      <w:r>
        <w:rPr>
          <w:rFonts w:eastAsia="Times New Roman"/>
        </w:rPr>
        <w:t xml:space="preserve"> orthodontie een onderdeel van het restauratieve behandelplan.</w:t>
      </w:r>
    </w:p>
    <w:p w:rsidR="00684D00" w:rsidRDefault="00684D00" w:rsidP="00684D00">
      <w:pPr>
        <w:spacing w:after="0" w:line="240" w:lineRule="auto"/>
      </w:pPr>
      <w:r>
        <w:rPr>
          <w:rFonts w:eastAsia="Times New Roman"/>
        </w:rPr>
        <w:t xml:space="preserve">Goede samenwerking tussen orthodontist en restauratief tandarts is belangrijk om tot een optimaal resultaat te komen. Aan de hand van prikkelende voorbeelden geeft Alwin van </w:t>
      </w:r>
      <w:proofErr w:type="spellStart"/>
      <w:r>
        <w:rPr>
          <w:rFonts w:eastAsia="Times New Roman"/>
        </w:rPr>
        <w:t>Daelen</w:t>
      </w:r>
      <w:proofErr w:type="spellEnd"/>
      <w:r>
        <w:rPr>
          <w:rFonts w:eastAsia="Times New Roman"/>
        </w:rPr>
        <w:t xml:space="preserve"> een overzicht van de </w:t>
      </w:r>
      <w:proofErr w:type="spellStart"/>
      <w:r>
        <w:rPr>
          <w:rFonts w:eastAsia="Times New Roman"/>
        </w:rPr>
        <w:t>orthodontische</w:t>
      </w:r>
      <w:proofErr w:type="spellEnd"/>
      <w:r>
        <w:rPr>
          <w:rFonts w:eastAsia="Times New Roman"/>
        </w:rPr>
        <w:t xml:space="preserve"> mogelijkheden binnen de restauratieve tandheelkunde.</w:t>
      </w:r>
    </w:p>
    <w:p w:rsidR="00684D00" w:rsidRDefault="00684D00" w:rsidP="00552639">
      <w:pPr>
        <w:spacing w:after="0" w:line="240" w:lineRule="auto"/>
      </w:pPr>
    </w:p>
    <w:p w:rsidR="00552639" w:rsidRPr="00552639" w:rsidRDefault="00552639" w:rsidP="00552639">
      <w:pPr>
        <w:spacing w:after="0" w:line="240" w:lineRule="auto"/>
        <w:rPr>
          <w:rFonts w:ascii="Calibri" w:eastAsia="Times New Roman" w:hAnsi="Calibri" w:cs="Calibri"/>
          <w:b/>
          <w:color w:val="000000"/>
        </w:rPr>
      </w:pPr>
      <w:r w:rsidRPr="00552639">
        <w:rPr>
          <w:rFonts w:ascii="Calibri" w:eastAsia="Times New Roman" w:hAnsi="Calibri" w:cs="Calibri"/>
          <w:b/>
          <w:color w:val="000000"/>
        </w:rPr>
        <w:t xml:space="preserve">Lezing 7 De tong en lippen, </w:t>
      </w:r>
      <w:proofErr w:type="spellStart"/>
      <w:r w:rsidRPr="00552639">
        <w:rPr>
          <w:rFonts w:ascii="Calibri" w:eastAsia="Times New Roman" w:hAnsi="Calibri" w:cs="Calibri"/>
          <w:b/>
          <w:color w:val="000000"/>
        </w:rPr>
        <w:t>Fawn</w:t>
      </w:r>
      <w:proofErr w:type="spellEnd"/>
      <w:r w:rsidRPr="00552639">
        <w:rPr>
          <w:rFonts w:ascii="Calibri" w:eastAsia="Times New Roman" w:hAnsi="Calibri" w:cs="Calibri"/>
          <w:b/>
          <w:color w:val="000000"/>
        </w:rPr>
        <w:t xml:space="preserve"> van der Weijden</w:t>
      </w:r>
    </w:p>
    <w:p w:rsidR="00552639" w:rsidRDefault="00684D00" w:rsidP="00552639">
      <w:pPr>
        <w:spacing w:after="0" w:line="240" w:lineRule="auto"/>
        <w:rPr>
          <w:rFonts w:ascii="Calibri" w:eastAsia="Times New Roman" w:hAnsi="Calibri" w:cs="Calibri"/>
          <w:color w:val="000000"/>
        </w:rPr>
      </w:pPr>
      <w:r>
        <w:rPr>
          <w:rFonts w:ascii="Calibri" w:eastAsia="Times New Roman" w:hAnsi="Calibri" w:cs="Calibri"/>
          <w:color w:val="000000"/>
        </w:rPr>
        <w:t xml:space="preserve">Volgens de equilibrium theorie van </w:t>
      </w:r>
      <w:proofErr w:type="spellStart"/>
      <w:r>
        <w:rPr>
          <w:rFonts w:ascii="Calibri" w:eastAsia="Times New Roman" w:hAnsi="Calibri" w:cs="Calibri"/>
          <w:color w:val="000000"/>
        </w:rPr>
        <w:t>Proffit</w:t>
      </w:r>
      <w:proofErr w:type="spellEnd"/>
      <w:r>
        <w:rPr>
          <w:rFonts w:ascii="Calibri" w:eastAsia="Times New Roman" w:hAnsi="Calibri" w:cs="Calibri"/>
          <w:color w:val="000000"/>
        </w:rPr>
        <w:t xml:space="preserve"> (1978) hangt de positie van de tanden af van de balans tussen krachten. </w:t>
      </w:r>
      <w:proofErr w:type="spellStart"/>
      <w:r>
        <w:rPr>
          <w:rFonts w:ascii="Calibri" w:eastAsia="Times New Roman" w:hAnsi="Calibri" w:cs="Calibri"/>
          <w:color w:val="000000"/>
        </w:rPr>
        <w:t>Proffit</w:t>
      </w:r>
      <w:proofErr w:type="spellEnd"/>
      <w:r>
        <w:rPr>
          <w:rFonts w:ascii="Calibri" w:eastAsia="Times New Roman" w:hAnsi="Calibri" w:cs="Calibri"/>
          <w:color w:val="000000"/>
        </w:rPr>
        <w:t xml:space="preserve"> onderscheidt vier soorten krachten: 1. Uitgeoefend door de tong en de lippen; 2. de occlusie; 3. het parodontium; 4. gewoonten zoals duimzuigen of het bespelen van een blaasinstrument. In de lezing bespreekt </w:t>
      </w:r>
      <w:proofErr w:type="spellStart"/>
      <w:r>
        <w:rPr>
          <w:rFonts w:ascii="Calibri" w:eastAsia="Times New Roman" w:hAnsi="Calibri" w:cs="Calibri"/>
          <w:color w:val="000000"/>
        </w:rPr>
        <w:t>Fawn</w:t>
      </w:r>
      <w:proofErr w:type="spellEnd"/>
      <w:r>
        <w:rPr>
          <w:rFonts w:ascii="Calibri" w:eastAsia="Times New Roman" w:hAnsi="Calibri" w:cs="Calibri"/>
          <w:color w:val="000000"/>
        </w:rPr>
        <w:t xml:space="preserve"> van der Weijden deze krachten.</w:t>
      </w:r>
    </w:p>
    <w:p w:rsidR="00684D00" w:rsidRDefault="00684D00" w:rsidP="00552639">
      <w:pPr>
        <w:spacing w:after="0" w:line="240" w:lineRule="auto"/>
        <w:rPr>
          <w:rFonts w:ascii="Calibri" w:eastAsia="Times New Roman" w:hAnsi="Calibri" w:cs="Calibri"/>
          <w:color w:val="000000"/>
        </w:rPr>
      </w:pPr>
    </w:p>
    <w:p w:rsidR="0078384E" w:rsidRPr="00552639" w:rsidRDefault="0078384E" w:rsidP="00552639">
      <w:pPr>
        <w:spacing w:after="0" w:line="240" w:lineRule="auto"/>
        <w:rPr>
          <w:b/>
        </w:rPr>
      </w:pPr>
      <w:r w:rsidRPr="00552639">
        <w:rPr>
          <w:b/>
        </w:rPr>
        <w:t>Lezing 8 De Spalk, door Sandy van Teeseling</w:t>
      </w:r>
    </w:p>
    <w:p w:rsidR="00684D00" w:rsidRDefault="00684D00" w:rsidP="00552639">
      <w:pPr>
        <w:spacing w:after="0" w:line="240" w:lineRule="auto"/>
        <w:rPr>
          <w:rFonts w:cstheme="minorHAnsi"/>
        </w:rPr>
      </w:pPr>
      <w:r>
        <w:t xml:space="preserve">Een </w:t>
      </w:r>
      <w:proofErr w:type="spellStart"/>
      <w:r>
        <w:t>orthodontische</w:t>
      </w:r>
      <w:proofErr w:type="spellEnd"/>
      <w:r>
        <w:t xml:space="preserve"> behandeling bestaat grofweg uit twee delen. Het eerste deel noemen we de actieve fase. Het tweede deel is de retentiefase. In deze laatste fase wordt veelal gebruik gemaakt van een draadspalk, die </w:t>
      </w:r>
      <w:proofErr w:type="spellStart"/>
      <w:r>
        <w:t>palatinaal</w:t>
      </w:r>
      <w:proofErr w:type="spellEnd"/>
      <w:r>
        <w:t xml:space="preserve"> van het </w:t>
      </w:r>
      <w:proofErr w:type="spellStart"/>
      <w:r>
        <w:t>bovenfront</w:t>
      </w:r>
      <w:proofErr w:type="spellEnd"/>
      <w:r>
        <w:t xml:space="preserve"> en/of linguaal van het </w:t>
      </w:r>
      <w:proofErr w:type="spellStart"/>
      <w:r>
        <w:t>onderfront</w:t>
      </w:r>
      <w:proofErr w:type="spellEnd"/>
      <w:r>
        <w:t xml:space="preserve"> bevestigd wordt. Na plaatsing van deze spalken wordt geadviseerd deze voor de rest van het leven te laten zitten. Een zorg of een zegen? Dat bespreekt Sandy van Teeseling.</w:t>
      </w:r>
    </w:p>
    <w:p w:rsidR="00684D00" w:rsidRDefault="00684D00" w:rsidP="00552639">
      <w:pPr>
        <w:spacing w:after="0" w:line="240" w:lineRule="auto"/>
        <w:rPr>
          <w:rFonts w:cstheme="minorHAnsi"/>
        </w:rPr>
      </w:pPr>
    </w:p>
    <w:p w:rsidR="004E52F6" w:rsidRDefault="004E52F6" w:rsidP="00552639">
      <w:pPr>
        <w:spacing w:after="0" w:line="240" w:lineRule="auto"/>
        <w:rPr>
          <w:rFonts w:cstheme="minorHAnsi"/>
        </w:rPr>
      </w:pPr>
    </w:p>
    <w:p w:rsidR="00493B39" w:rsidRPr="004E52F6" w:rsidRDefault="0078384E" w:rsidP="00552639">
      <w:pPr>
        <w:spacing w:after="0" w:line="240" w:lineRule="auto"/>
        <w:rPr>
          <w:rFonts w:cstheme="minorHAnsi"/>
        </w:rPr>
      </w:pPr>
      <w:proofErr w:type="spellStart"/>
      <w:r w:rsidRPr="000C30EB">
        <w:rPr>
          <w:rFonts w:cstheme="minorHAnsi"/>
          <w:b/>
          <w:sz w:val="26"/>
          <w:szCs w:val="26"/>
        </w:rPr>
        <w:t>CV’s</w:t>
      </w:r>
      <w:proofErr w:type="spellEnd"/>
    </w:p>
    <w:p w:rsidR="0078384E" w:rsidRPr="00552639" w:rsidRDefault="0078384E" w:rsidP="00552639">
      <w:pPr>
        <w:spacing w:after="0" w:line="240" w:lineRule="auto"/>
        <w:ind w:right="300"/>
        <w:rPr>
          <w:rFonts w:eastAsia="Times New Roman" w:cstheme="minorHAnsi"/>
          <w:lang w:eastAsia="nl-NL"/>
        </w:rPr>
      </w:pPr>
      <w:r w:rsidRPr="00552639">
        <w:rPr>
          <w:rFonts w:eastAsia="Times New Roman" w:cstheme="minorHAnsi"/>
          <w:b/>
          <w:lang w:eastAsia="nl-NL"/>
        </w:rPr>
        <w:t>Sandy van Teeseling</w:t>
      </w:r>
      <w:r w:rsidRPr="00552639">
        <w:rPr>
          <w:rFonts w:eastAsia="Times New Roman" w:cstheme="minorHAnsi"/>
          <w:lang w:eastAsia="nl-NL"/>
        </w:rPr>
        <w:t xml:space="preserve"> studeerde tandheelkunde aan de Vrije Universiteit te Amsterdam en specialiseerde  zich aan de afdeling Orthodontie van de Katholieke Universiteit van Nijmegen. Na zijn specialisatie heeft hij zich gevestigd als orthodontist in Haarlem. </w:t>
      </w:r>
    </w:p>
    <w:p w:rsidR="0078384E" w:rsidRPr="00552639" w:rsidRDefault="0078384E" w:rsidP="00552639">
      <w:pPr>
        <w:spacing w:after="0" w:line="240" w:lineRule="auto"/>
        <w:ind w:right="300"/>
        <w:rPr>
          <w:rFonts w:eastAsia="Times New Roman" w:cstheme="minorHAnsi"/>
          <w:lang w:eastAsia="nl-NL"/>
        </w:rPr>
      </w:pPr>
      <w:r w:rsidRPr="00552639">
        <w:rPr>
          <w:rFonts w:eastAsia="Times New Roman" w:cstheme="minorHAnsi"/>
          <w:lang w:eastAsia="nl-NL"/>
        </w:rPr>
        <w:t xml:space="preserve">Hij is 10 jaar staflid geweest op de afdeling Orthodontie in Groningen aan het UMCG. Sinds twee jaar is hij plaatsvervangend opleider op de afdeling Orthodontie in Amsterdam aan het ACTA. Verder werkt hij intensief samen met de kaakchirurgen van de maatschap Kennemer en meer in Haarlem en van het UMC Amsterdam (AMC en </w:t>
      </w:r>
      <w:proofErr w:type="spellStart"/>
      <w:r w:rsidRPr="00552639">
        <w:rPr>
          <w:rFonts w:eastAsia="Times New Roman" w:cstheme="minorHAnsi"/>
          <w:lang w:eastAsia="nl-NL"/>
        </w:rPr>
        <w:t>VUmc</w:t>
      </w:r>
      <w:proofErr w:type="spellEnd"/>
      <w:r w:rsidRPr="00552639">
        <w:rPr>
          <w:rFonts w:eastAsia="Times New Roman" w:cstheme="minorHAnsi"/>
          <w:lang w:eastAsia="nl-NL"/>
        </w:rPr>
        <w:t>).</w:t>
      </w:r>
    </w:p>
    <w:p w:rsidR="0078384E" w:rsidRPr="00552639" w:rsidRDefault="0078384E" w:rsidP="00552639">
      <w:pPr>
        <w:spacing w:after="0" w:line="240" w:lineRule="auto"/>
        <w:ind w:right="300"/>
        <w:rPr>
          <w:rFonts w:eastAsia="Times New Roman" w:cstheme="minorHAnsi"/>
          <w:lang w:eastAsia="nl-NL"/>
        </w:rPr>
      </w:pPr>
      <w:r w:rsidRPr="00552639">
        <w:rPr>
          <w:rFonts w:eastAsia="Times New Roman" w:cstheme="minorHAnsi"/>
          <w:lang w:eastAsia="nl-NL"/>
        </w:rPr>
        <w:t xml:space="preserve">Zijn interesse ligt vooral bij de interdisciplinaire behandeling van patiënten, waarbij het onderling afstemmen van de diverse disciplines (o.a. parodontologie, </w:t>
      </w:r>
      <w:proofErr w:type="spellStart"/>
      <w:r w:rsidRPr="00552639">
        <w:rPr>
          <w:rFonts w:eastAsia="Times New Roman" w:cstheme="minorHAnsi"/>
          <w:lang w:eastAsia="nl-NL"/>
        </w:rPr>
        <w:t>implantologie</w:t>
      </w:r>
      <w:proofErr w:type="spellEnd"/>
      <w:r w:rsidRPr="00552639">
        <w:rPr>
          <w:rFonts w:eastAsia="Times New Roman" w:cstheme="minorHAnsi"/>
          <w:lang w:eastAsia="nl-NL"/>
        </w:rPr>
        <w:t xml:space="preserve">, restauratieve tandheelkunde, orthodontie en chirurgie) van het grootste belang is. </w:t>
      </w:r>
    </w:p>
    <w:p w:rsidR="0078384E" w:rsidRPr="00552639" w:rsidRDefault="0078384E" w:rsidP="00552639">
      <w:pPr>
        <w:spacing w:after="0" w:line="240" w:lineRule="auto"/>
        <w:ind w:right="300"/>
        <w:rPr>
          <w:rFonts w:eastAsia="Times New Roman" w:cstheme="minorHAnsi"/>
          <w:lang w:eastAsia="nl-NL"/>
        </w:rPr>
      </w:pPr>
      <w:r w:rsidRPr="00552639">
        <w:rPr>
          <w:rFonts w:eastAsia="Times New Roman" w:cstheme="minorHAnsi"/>
          <w:lang w:eastAsia="nl-NL"/>
        </w:rPr>
        <w:t>Hij geeft voordrachten en cursussen in binnen- en buitenland over diverse aspecten van de orthodontie, met name over de interdisciplinaire behandeling.</w:t>
      </w:r>
    </w:p>
    <w:p w:rsidR="0078384E" w:rsidRPr="00552639" w:rsidRDefault="0078384E" w:rsidP="00552639">
      <w:pPr>
        <w:spacing w:after="0" w:line="240" w:lineRule="auto"/>
        <w:ind w:right="300"/>
        <w:rPr>
          <w:rFonts w:eastAsia="Times New Roman" w:cstheme="minorHAnsi"/>
          <w:lang w:eastAsia="nl-NL"/>
        </w:rPr>
      </w:pPr>
    </w:p>
    <w:p w:rsidR="0078384E" w:rsidRPr="00552639" w:rsidRDefault="0078384E" w:rsidP="00552639">
      <w:pPr>
        <w:spacing w:after="0" w:line="240" w:lineRule="auto"/>
        <w:rPr>
          <w:rFonts w:cstheme="minorHAnsi"/>
        </w:rPr>
      </w:pPr>
      <w:r w:rsidRPr="00552639">
        <w:rPr>
          <w:rFonts w:cstheme="minorHAnsi"/>
          <w:b/>
        </w:rPr>
        <w:t>Ronald Jonkman</w:t>
      </w:r>
      <w:r w:rsidRPr="00552639">
        <w:rPr>
          <w:rFonts w:cstheme="minorHAnsi"/>
        </w:rPr>
        <w:t xml:space="preserve"> Hij studeerde tandheelkunde aan de VU en promoveerde in 1992 aan de toenmalige Katholieke Universiteit Nijmegen. Na de </w:t>
      </w:r>
      <w:proofErr w:type="spellStart"/>
      <w:r w:rsidRPr="00552639">
        <w:rPr>
          <w:rFonts w:cstheme="minorHAnsi"/>
        </w:rPr>
        <w:t>Universität</w:t>
      </w:r>
      <w:proofErr w:type="spellEnd"/>
      <w:r w:rsidRPr="00552639">
        <w:rPr>
          <w:rFonts w:cstheme="minorHAnsi"/>
        </w:rPr>
        <w:t xml:space="preserve"> Hamburg en vervolgens het Erasmus MC is hij in 2018 als hoofd en opleider verbonden aan de sectie orthodontie van ACTA. Daarnaast </w:t>
      </w:r>
      <w:r w:rsidRPr="00552639">
        <w:rPr>
          <w:rFonts w:cstheme="minorHAnsi"/>
        </w:rPr>
        <w:lastRenderedPageBreak/>
        <w:t xml:space="preserve">heeft hij een eigen praktijk. Zijn interesse gaat uit naar </w:t>
      </w:r>
      <w:proofErr w:type="spellStart"/>
      <w:r w:rsidRPr="00552639">
        <w:rPr>
          <w:rFonts w:cstheme="minorHAnsi"/>
        </w:rPr>
        <w:t>orthodontische</w:t>
      </w:r>
      <w:proofErr w:type="spellEnd"/>
      <w:r w:rsidRPr="00552639">
        <w:rPr>
          <w:rFonts w:cstheme="minorHAnsi"/>
        </w:rPr>
        <w:t xml:space="preserve"> behandelingen in een interdisciplinaire zetting. Daarnaast geeft hij (</w:t>
      </w:r>
      <w:proofErr w:type="spellStart"/>
      <w:r w:rsidRPr="00552639">
        <w:rPr>
          <w:rFonts w:cstheme="minorHAnsi"/>
        </w:rPr>
        <w:t>inter</w:t>
      </w:r>
      <w:proofErr w:type="spellEnd"/>
      <w:r w:rsidRPr="00552639">
        <w:rPr>
          <w:rFonts w:cstheme="minorHAnsi"/>
        </w:rPr>
        <w:t xml:space="preserve">)nationaal lezingen en cursussen met “de onzichtbare </w:t>
      </w:r>
      <w:proofErr w:type="spellStart"/>
      <w:r w:rsidRPr="00552639">
        <w:rPr>
          <w:rFonts w:cstheme="minorHAnsi"/>
        </w:rPr>
        <w:t>orthodontische</w:t>
      </w:r>
      <w:proofErr w:type="spellEnd"/>
      <w:r w:rsidRPr="00552639">
        <w:rPr>
          <w:rFonts w:cstheme="minorHAnsi"/>
        </w:rPr>
        <w:t xml:space="preserve"> behandeling” als zwaartepunt.</w:t>
      </w:r>
    </w:p>
    <w:p w:rsidR="00552639" w:rsidRDefault="00552639" w:rsidP="00552639">
      <w:pPr>
        <w:spacing w:after="0" w:line="240" w:lineRule="auto"/>
        <w:ind w:right="300"/>
        <w:rPr>
          <w:rFonts w:cstheme="minorHAnsi"/>
          <w:b/>
        </w:rPr>
      </w:pPr>
    </w:p>
    <w:p w:rsidR="0078384E" w:rsidRPr="00552639" w:rsidRDefault="00552639" w:rsidP="00552639">
      <w:pPr>
        <w:spacing w:after="0" w:line="240" w:lineRule="auto"/>
        <w:ind w:right="300"/>
        <w:rPr>
          <w:rFonts w:cstheme="minorHAnsi"/>
        </w:rPr>
      </w:pPr>
      <w:r w:rsidRPr="00552639">
        <w:rPr>
          <w:rFonts w:cstheme="minorHAnsi"/>
          <w:b/>
        </w:rPr>
        <w:t>Dewi van Stein Callenfels</w:t>
      </w:r>
      <w:r w:rsidRPr="00552639">
        <w:rPr>
          <w:rFonts w:cstheme="minorHAnsi"/>
        </w:rPr>
        <w:t xml:space="preserve"> is in 2017 aan het ACTA afgestudeerd als tandarts. Momenteel zit zij in het derde jaar van de specialisatie tot orthodontist aan het ACTA.</w:t>
      </w:r>
    </w:p>
    <w:p w:rsidR="00552639" w:rsidRPr="00552639" w:rsidRDefault="00552639" w:rsidP="00552639">
      <w:pPr>
        <w:spacing w:after="0" w:line="240" w:lineRule="auto"/>
        <w:ind w:right="300"/>
        <w:rPr>
          <w:rFonts w:cstheme="minorHAnsi"/>
        </w:rPr>
      </w:pPr>
    </w:p>
    <w:p w:rsidR="00552639" w:rsidRPr="00552639" w:rsidRDefault="00552639" w:rsidP="00552639">
      <w:pPr>
        <w:spacing w:after="0" w:line="240" w:lineRule="auto"/>
        <w:rPr>
          <w:rFonts w:cstheme="minorHAnsi"/>
        </w:rPr>
      </w:pPr>
      <w:r w:rsidRPr="00552639">
        <w:rPr>
          <w:rFonts w:cstheme="minorHAnsi"/>
          <w:b/>
        </w:rPr>
        <w:t xml:space="preserve">Alwin van </w:t>
      </w:r>
      <w:proofErr w:type="spellStart"/>
      <w:r w:rsidRPr="00552639">
        <w:rPr>
          <w:rFonts w:cstheme="minorHAnsi"/>
          <w:b/>
        </w:rPr>
        <w:t>Daelen</w:t>
      </w:r>
      <w:proofErr w:type="spellEnd"/>
      <w:r w:rsidRPr="00552639">
        <w:rPr>
          <w:rFonts w:cstheme="minorHAnsi"/>
        </w:rPr>
        <w:t xml:space="preserve"> Studeerde tot 1984 tandheelkunde aan de Universiteit van Amsterdam en richtte in 1990 Tendens tandartsen op, een gedifferentieerde groepspraktijk in Amsterdam, waar hij zich vooral bezig houdt met uitgebreide reconstructieve behandelingen, waarbij de focus ligt op orthodontie, </w:t>
      </w:r>
      <w:proofErr w:type="spellStart"/>
      <w:r w:rsidRPr="00552639">
        <w:rPr>
          <w:rFonts w:cstheme="minorHAnsi"/>
        </w:rPr>
        <w:t>implantologie</w:t>
      </w:r>
      <w:proofErr w:type="spellEnd"/>
      <w:r w:rsidRPr="00552639">
        <w:rPr>
          <w:rFonts w:cstheme="minorHAnsi"/>
        </w:rPr>
        <w:t xml:space="preserve"> en esthetische tandheelkunde. Hij maakt sinds 2005 deel uit van een interdisciplinair team ten behoeve van patiënten met complexe tandheelkundige problemen en is vanaf 2015 erkend door de Nederlands- Vlaamse Vereniging voor Restauratieve Tandheelkunde (NVVRT) als restauratief tandarts en door de European </w:t>
      </w:r>
      <w:proofErr w:type="spellStart"/>
      <w:r w:rsidRPr="00552639">
        <w:rPr>
          <w:rFonts w:cstheme="minorHAnsi"/>
        </w:rPr>
        <w:t>Prosthodontic</w:t>
      </w:r>
      <w:proofErr w:type="spellEnd"/>
      <w:r w:rsidRPr="00552639">
        <w:rPr>
          <w:rFonts w:cstheme="minorHAnsi"/>
        </w:rPr>
        <w:t xml:space="preserve"> Association (EPA) als </w:t>
      </w:r>
      <w:proofErr w:type="spellStart"/>
      <w:r w:rsidRPr="00552639">
        <w:rPr>
          <w:rFonts w:cstheme="minorHAnsi"/>
        </w:rPr>
        <w:t>prosthodontist</w:t>
      </w:r>
      <w:proofErr w:type="spellEnd"/>
      <w:r w:rsidRPr="00552639">
        <w:rPr>
          <w:rFonts w:cstheme="minorHAnsi"/>
        </w:rPr>
        <w:t>.</w:t>
      </w:r>
    </w:p>
    <w:p w:rsidR="0078384E" w:rsidRDefault="0078384E" w:rsidP="00552639">
      <w:pPr>
        <w:spacing w:after="0" w:line="240" w:lineRule="auto"/>
        <w:rPr>
          <w:rFonts w:cstheme="minorHAnsi"/>
        </w:rPr>
      </w:pPr>
    </w:p>
    <w:p w:rsidR="00552639" w:rsidRDefault="00552639" w:rsidP="00552639">
      <w:pPr>
        <w:spacing w:after="0" w:line="240" w:lineRule="auto"/>
        <w:rPr>
          <w:rFonts w:ascii="Calibri" w:eastAsia="Times New Roman" w:hAnsi="Calibri" w:cs="Calibri"/>
          <w:color w:val="000000"/>
        </w:rPr>
      </w:pPr>
      <w:proofErr w:type="spellStart"/>
      <w:r w:rsidRPr="00552639">
        <w:rPr>
          <w:rFonts w:ascii="Calibri" w:eastAsia="Times New Roman" w:hAnsi="Calibri" w:cs="Calibri"/>
          <w:b/>
          <w:color w:val="000000"/>
        </w:rPr>
        <w:t>Fawn</w:t>
      </w:r>
      <w:proofErr w:type="spellEnd"/>
      <w:r w:rsidRPr="00552639">
        <w:rPr>
          <w:rFonts w:ascii="Calibri" w:eastAsia="Times New Roman" w:hAnsi="Calibri" w:cs="Calibri"/>
          <w:b/>
          <w:color w:val="000000"/>
        </w:rPr>
        <w:t xml:space="preserve"> van der Weijden</w:t>
      </w:r>
      <w:r w:rsidRPr="00552639">
        <w:rPr>
          <w:rFonts w:ascii="Calibri" w:eastAsia="Times New Roman" w:hAnsi="Calibri" w:cs="Calibri"/>
          <w:color w:val="000000"/>
        </w:rPr>
        <w:t xml:space="preserve"> is 3e </w:t>
      </w:r>
      <w:proofErr w:type="spellStart"/>
      <w:r w:rsidRPr="00552639">
        <w:rPr>
          <w:rFonts w:ascii="Calibri" w:eastAsia="Times New Roman" w:hAnsi="Calibri" w:cs="Calibri"/>
          <w:color w:val="000000"/>
        </w:rPr>
        <w:t>jaars</w:t>
      </w:r>
      <w:proofErr w:type="spellEnd"/>
      <w:r w:rsidRPr="00552639">
        <w:rPr>
          <w:rFonts w:ascii="Calibri" w:eastAsia="Times New Roman" w:hAnsi="Calibri" w:cs="Calibri"/>
          <w:color w:val="000000"/>
        </w:rPr>
        <w:t xml:space="preserve"> AIOS Orthodontie aan het ACTA. In haar vrije tijd werkt ze aan een promotieonderzoek over het bespelen van een blaasinstrument in relatie tot het orofaciale complex</w:t>
      </w:r>
      <w:r w:rsidR="0059472B">
        <w:rPr>
          <w:rFonts w:ascii="Calibri" w:eastAsia="Times New Roman" w:hAnsi="Calibri" w:cs="Calibri"/>
          <w:color w:val="000000"/>
        </w:rPr>
        <w:t>.</w:t>
      </w:r>
    </w:p>
    <w:p w:rsidR="0059472B" w:rsidRDefault="0059472B" w:rsidP="00552639">
      <w:pPr>
        <w:spacing w:after="0" w:line="240" w:lineRule="auto"/>
        <w:rPr>
          <w:rFonts w:ascii="Calibri" w:eastAsia="Times New Roman" w:hAnsi="Calibri" w:cs="Calibri"/>
          <w:color w:val="000000"/>
        </w:rPr>
      </w:pPr>
    </w:p>
    <w:p w:rsidR="0059472B" w:rsidRPr="0059472B" w:rsidRDefault="0059472B" w:rsidP="0059472B">
      <w:pPr>
        <w:spacing w:after="0" w:line="240" w:lineRule="auto"/>
        <w:rPr>
          <w:rFonts w:ascii="Calibri" w:eastAsia="Times New Roman" w:hAnsi="Calibri" w:cs="Calibri"/>
          <w:color w:val="000000"/>
        </w:rPr>
      </w:pPr>
      <w:r w:rsidRPr="0059472B">
        <w:rPr>
          <w:rFonts w:ascii="Calibri" w:eastAsia="Times New Roman" w:hAnsi="Calibri" w:cs="Calibri"/>
          <w:b/>
          <w:color w:val="000000"/>
        </w:rPr>
        <w:t>Kellie Jansen</w:t>
      </w:r>
      <w:r w:rsidRPr="0059472B">
        <w:rPr>
          <w:rFonts w:ascii="Calibri" w:eastAsia="Times New Roman" w:hAnsi="Calibri" w:cs="Calibri"/>
          <w:color w:val="000000"/>
        </w:rPr>
        <w:t xml:space="preserve"> heeft in 2017 haar tandheelkunde opleiding afgerond aan de Rijksuniversiteit Groningen. Op dit moment is ze een 3e </w:t>
      </w:r>
      <w:proofErr w:type="spellStart"/>
      <w:r w:rsidRPr="0059472B">
        <w:rPr>
          <w:rFonts w:ascii="Calibri" w:eastAsia="Times New Roman" w:hAnsi="Calibri" w:cs="Calibri"/>
          <w:color w:val="000000"/>
        </w:rPr>
        <w:t>jaars</w:t>
      </w:r>
      <w:proofErr w:type="spellEnd"/>
      <w:r w:rsidRPr="0059472B">
        <w:rPr>
          <w:rFonts w:ascii="Calibri" w:eastAsia="Times New Roman" w:hAnsi="Calibri" w:cs="Calibri"/>
          <w:color w:val="000000"/>
        </w:rPr>
        <w:t xml:space="preserve"> AIOS Ortho</w:t>
      </w:r>
      <w:r>
        <w:rPr>
          <w:rFonts w:ascii="Calibri" w:eastAsia="Times New Roman" w:hAnsi="Calibri" w:cs="Calibri"/>
          <w:color w:val="000000"/>
        </w:rPr>
        <w:t xml:space="preserve">dontie aan </w:t>
      </w:r>
      <w:r w:rsidRPr="0059472B">
        <w:rPr>
          <w:rFonts w:ascii="Calibri" w:eastAsia="Times New Roman" w:hAnsi="Calibri" w:cs="Calibri"/>
          <w:color w:val="000000"/>
        </w:rPr>
        <w:t>ACTA.</w:t>
      </w:r>
    </w:p>
    <w:p w:rsidR="0059472B" w:rsidRDefault="0059472B" w:rsidP="00552639">
      <w:pPr>
        <w:spacing w:after="0" w:line="240" w:lineRule="auto"/>
        <w:rPr>
          <w:rFonts w:cstheme="minorHAnsi"/>
        </w:rPr>
      </w:pPr>
    </w:p>
    <w:p w:rsidR="004E52F6" w:rsidRDefault="004E52F6" w:rsidP="00552639">
      <w:pPr>
        <w:spacing w:after="0" w:line="240" w:lineRule="auto"/>
        <w:rPr>
          <w:rFonts w:ascii="Calibri" w:eastAsia="Times New Roman" w:hAnsi="Calibri" w:cs="Calibri"/>
          <w:color w:val="000000"/>
        </w:rPr>
      </w:pPr>
      <w:r w:rsidRPr="004E52F6">
        <w:rPr>
          <w:rFonts w:ascii="Calibri" w:eastAsia="Times New Roman" w:hAnsi="Calibri" w:cs="Calibri"/>
          <w:b/>
          <w:color w:val="000000"/>
        </w:rPr>
        <w:t>Tom van Riet</w:t>
      </w:r>
      <w:r w:rsidRPr="004E52F6">
        <w:rPr>
          <w:rFonts w:ascii="Calibri" w:eastAsia="Times New Roman" w:hAnsi="Calibri" w:cs="Calibri"/>
          <w:color w:val="000000"/>
        </w:rPr>
        <w:t xml:space="preserve"> is sinds 2019 verbonden als </w:t>
      </w:r>
      <w:proofErr w:type="spellStart"/>
      <w:r w:rsidRPr="004E52F6">
        <w:rPr>
          <w:rFonts w:ascii="Calibri" w:eastAsia="Times New Roman" w:hAnsi="Calibri" w:cs="Calibri"/>
          <w:color w:val="000000"/>
        </w:rPr>
        <w:t>full-time</w:t>
      </w:r>
      <w:proofErr w:type="spellEnd"/>
      <w:r w:rsidRPr="004E52F6">
        <w:rPr>
          <w:rFonts w:ascii="Calibri" w:eastAsia="Times New Roman" w:hAnsi="Calibri" w:cs="Calibri"/>
          <w:color w:val="000000"/>
        </w:rPr>
        <w:t xml:space="preserve"> staflid MKA-chirurgie aan het Amsterdam Universitair Medisch Centrum. Hij is opgeleid in de </w:t>
      </w:r>
      <w:proofErr w:type="spellStart"/>
      <w:r w:rsidRPr="004E52F6">
        <w:rPr>
          <w:rFonts w:ascii="Calibri" w:eastAsia="Times New Roman" w:hAnsi="Calibri" w:cs="Calibri"/>
          <w:color w:val="000000"/>
        </w:rPr>
        <w:t>orthognathe</w:t>
      </w:r>
      <w:proofErr w:type="spellEnd"/>
      <w:r w:rsidRPr="004E52F6">
        <w:rPr>
          <w:rFonts w:ascii="Calibri" w:eastAsia="Times New Roman" w:hAnsi="Calibri" w:cs="Calibri"/>
          <w:color w:val="000000"/>
        </w:rPr>
        <w:t xml:space="preserve"> chirurgie o.a. door Professor Becking en heeft ervaring opgedaan in dit vakgebied in Londen, New York, Honk Kong en Shanghai. Na het afronden van de opleiding in 2018 is hij aangesteld als lid van het osteotomieteam van het Amsterdam UMC.  Zijn wetenschappelijke ambities liggen, naast de </w:t>
      </w:r>
      <w:proofErr w:type="spellStart"/>
      <w:r w:rsidRPr="004E52F6">
        <w:rPr>
          <w:rFonts w:ascii="Calibri" w:eastAsia="Times New Roman" w:hAnsi="Calibri" w:cs="Calibri"/>
          <w:color w:val="000000"/>
        </w:rPr>
        <w:t>orthognathe</w:t>
      </w:r>
      <w:proofErr w:type="spellEnd"/>
      <w:r w:rsidRPr="004E52F6">
        <w:rPr>
          <w:rFonts w:ascii="Calibri" w:eastAsia="Times New Roman" w:hAnsi="Calibri" w:cs="Calibri"/>
          <w:color w:val="000000"/>
        </w:rPr>
        <w:t xml:space="preserve"> chirurgie, op de (cognitieve) robotica waarvoor hij als PhD-student verbonden is aan de Technische Universiteit Delft.</w:t>
      </w:r>
    </w:p>
    <w:p w:rsidR="00811006" w:rsidRDefault="00811006" w:rsidP="00552639">
      <w:pPr>
        <w:spacing w:after="0" w:line="240" w:lineRule="auto"/>
        <w:rPr>
          <w:rFonts w:ascii="Calibri" w:eastAsia="Times New Roman" w:hAnsi="Calibri" w:cs="Calibri"/>
          <w:color w:val="000000"/>
        </w:rPr>
      </w:pPr>
    </w:p>
    <w:p w:rsidR="00811006" w:rsidRPr="004E52F6" w:rsidRDefault="00811006" w:rsidP="00552639">
      <w:pPr>
        <w:spacing w:after="0" w:line="240" w:lineRule="auto"/>
        <w:rPr>
          <w:rFonts w:ascii="Calibri" w:eastAsia="Times New Roman" w:hAnsi="Calibri" w:cs="Calibri"/>
          <w:color w:val="000000"/>
        </w:rPr>
      </w:pPr>
      <w:r>
        <w:rPr>
          <w:b/>
        </w:rPr>
        <w:t>Drs. Koen</w:t>
      </w:r>
      <w:r w:rsidRPr="00117D98">
        <w:rPr>
          <w:b/>
        </w:rPr>
        <w:t xml:space="preserve"> van Westing</w:t>
      </w:r>
      <w:r w:rsidRPr="00117D98">
        <w:t xml:space="preserve"> </w:t>
      </w:r>
      <w:r>
        <w:t xml:space="preserve">(lezing 1) </w:t>
      </w:r>
      <w:r w:rsidRPr="00117D98">
        <w:t xml:space="preserve">is tandheelkundig en </w:t>
      </w:r>
      <w:proofErr w:type="spellStart"/>
      <w:r w:rsidRPr="00117D98">
        <w:t>orthodontisch</w:t>
      </w:r>
      <w:proofErr w:type="spellEnd"/>
      <w:r w:rsidRPr="00117D98">
        <w:t xml:space="preserve"> opgeleid aan ACTA en sinds 2010 orthodontist. Hij is sindsdien werkzaam als waarnemend orthodontist door het hele land. Daarnaast is</w:t>
      </w:r>
      <w:r>
        <w:t xml:space="preserve"> hij verbonden gebleven aan </w:t>
      </w:r>
      <w:r w:rsidRPr="00117D98">
        <w:t>ACTA waar hij verantwoordelijk is voor het orthodontie onderwijs aan de tandheelkunde studenten en colleges orthodontie geeft.</w:t>
      </w:r>
    </w:p>
    <w:sectPr w:rsidR="00811006" w:rsidRPr="004E5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BB"/>
    <w:rsid w:val="000C30EB"/>
    <w:rsid w:val="00143328"/>
    <w:rsid w:val="001A1118"/>
    <w:rsid w:val="001B5521"/>
    <w:rsid w:val="00211A9F"/>
    <w:rsid w:val="00275624"/>
    <w:rsid w:val="00493B39"/>
    <w:rsid w:val="004E52F6"/>
    <w:rsid w:val="00534F02"/>
    <w:rsid w:val="00552639"/>
    <w:rsid w:val="0059472B"/>
    <w:rsid w:val="006108E4"/>
    <w:rsid w:val="00684D00"/>
    <w:rsid w:val="006926F6"/>
    <w:rsid w:val="0078384E"/>
    <w:rsid w:val="0080606A"/>
    <w:rsid w:val="00811006"/>
    <w:rsid w:val="00815ABB"/>
    <w:rsid w:val="00821185"/>
    <w:rsid w:val="00836D9F"/>
    <w:rsid w:val="008F0A5A"/>
    <w:rsid w:val="009E2860"/>
    <w:rsid w:val="00B94319"/>
    <w:rsid w:val="00C97A2F"/>
    <w:rsid w:val="00DB06F1"/>
    <w:rsid w:val="00E24715"/>
    <w:rsid w:val="00F81C0C"/>
    <w:rsid w:val="00F87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16AF"/>
  <w15:chartTrackingRefBased/>
  <w15:docId w15:val="{D9B10835-9D6E-4444-87C0-4A747FCA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7A2F"/>
    <w:rPr>
      <w:color w:val="0563C1" w:themeColor="hyperlink"/>
      <w:u w:val="single"/>
    </w:rPr>
  </w:style>
  <w:style w:type="table" w:styleId="Tabelraster">
    <w:name w:val="Table Grid"/>
    <w:basedOn w:val="Standaardtabel"/>
    <w:uiPriority w:val="39"/>
    <w:rsid w:val="0078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19633">
      <w:bodyDiv w:val="1"/>
      <w:marLeft w:val="0"/>
      <w:marRight w:val="0"/>
      <w:marTop w:val="0"/>
      <w:marBottom w:val="0"/>
      <w:divBdr>
        <w:top w:val="none" w:sz="0" w:space="0" w:color="auto"/>
        <w:left w:val="none" w:sz="0" w:space="0" w:color="auto"/>
        <w:bottom w:val="none" w:sz="0" w:space="0" w:color="auto"/>
        <w:right w:val="none" w:sz="0" w:space="0" w:color="auto"/>
      </w:divBdr>
    </w:div>
    <w:div w:id="922959664">
      <w:bodyDiv w:val="1"/>
      <w:marLeft w:val="0"/>
      <w:marRight w:val="0"/>
      <w:marTop w:val="0"/>
      <w:marBottom w:val="0"/>
      <w:divBdr>
        <w:top w:val="none" w:sz="0" w:space="0" w:color="auto"/>
        <w:left w:val="none" w:sz="0" w:space="0" w:color="auto"/>
        <w:bottom w:val="none" w:sz="0" w:space="0" w:color="auto"/>
        <w:right w:val="none" w:sz="0" w:space="0" w:color="auto"/>
      </w:divBdr>
    </w:div>
    <w:div w:id="1349140178">
      <w:bodyDiv w:val="1"/>
      <w:marLeft w:val="0"/>
      <w:marRight w:val="0"/>
      <w:marTop w:val="0"/>
      <w:marBottom w:val="0"/>
      <w:divBdr>
        <w:top w:val="none" w:sz="0" w:space="0" w:color="auto"/>
        <w:left w:val="none" w:sz="0" w:space="0" w:color="auto"/>
        <w:bottom w:val="none" w:sz="0" w:space="0" w:color="auto"/>
        <w:right w:val="none" w:sz="0" w:space="0" w:color="auto"/>
      </w:divBdr>
    </w:div>
    <w:div w:id="1858107609">
      <w:bodyDiv w:val="1"/>
      <w:marLeft w:val="0"/>
      <w:marRight w:val="0"/>
      <w:marTop w:val="0"/>
      <w:marBottom w:val="0"/>
      <w:divBdr>
        <w:top w:val="none" w:sz="0" w:space="0" w:color="auto"/>
        <w:left w:val="none" w:sz="0" w:space="0" w:color="auto"/>
        <w:bottom w:val="none" w:sz="0" w:space="0" w:color="auto"/>
        <w:right w:val="none" w:sz="0" w:space="0" w:color="auto"/>
      </w:divBdr>
    </w:div>
    <w:div w:id="1910846502">
      <w:bodyDiv w:val="1"/>
      <w:marLeft w:val="0"/>
      <w:marRight w:val="0"/>
      <w:marTop w:val="0"/>
      <w:marBottom w:val="0"/>
      <w:divBdr>
        <w:top w:val="none" w:sz="0" w:space="0" w:color="auto"/>
        <w:left w:val="none" w:sz="0" w:space="0" w:color="auto"/>
        <w:bottom w:val="none" w:sz="0" w:space="0" w:color="auto"/>
        <w:right w:val="none" w:sz="0" w:space="0" w:color="auto"/>
      </w:divBdr>
    </w:div>
    <w:div w:id="19662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92D4-9AAF-4C68-A989-BADB2E52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7211</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Teeseling, R.A. van</dc:creator>
  <cp:keywords/>
  <dc:description/>
  <cp:lastModifiedBy>Koudijs, P.</cp:lastModifiedBy>
  <cp:revision>2</cp:revision>
  <dcterms:created xsi:type="dcterms:W3CDTF">2021-02-09T13:22:00Z</dcterms:created>
  <dcterms:modified xsi:type="dcterms:W3CDTF">2021-02-09T13:22:00Z</dcterms:modified>
</cp:coreProperties>
</file>